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63" w:rsidRPr="009E4AD9" w:rsidRDefault="009E4AD9" w:rsidP="009E4A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AD9">
        <w:rPr>
          <w:rFonts w:ascii="Times New Roman" w:hAnsi="Times New Roman" w:cs="Times New Roman"/>
          <w:sz w:val="28"/>
          <w:szCs w:val="28"/>
          <w:lang w:val="uk-UA"/>
        </w:rPr>
        <w:t>ЕЛЕКТРОТЕХНІКА</w:t>
      </w:r>
    </w:p>
    <w:p w:rsidR="009E4AD9" w:rsidRPr="009E4AD9" w:rsidRDefault="009E4AD9" w:rsidP="009E4AD9">
      <w:pPr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E4AD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9E4AD9">
        <w:rPr>
          <w:rFonts w:ascii="Times New Roman" w:hAnsi="Times New Roman" w:cs="Times New Roman"/>
          <w:sz w:val="28"/>
          <w:szCs w:val="28"/>
          <w:lang w:val="en-US"/>
        </w:rPr>
        <w:t>lll</w:t>
      </w:r>
      <w:proofErr w:type="spellEnd"/>
      <w:proofErr w:type="gramEnd"/>
      <w:r w:rsidRPr="009E4AD9">
        <w:rPr>
          <w:rFonts w:ascii="Times New Roman" w:hAnsi="Times New Roman" w:cs="Times New Roman"/>
          <w:sz w:val="28"/>
          <w:szCs w:val="28"/>
          <w:lang w:val="uk-UA"/>
        </w:rPr>
        <w:t xml:space="preserve"> курс, група № 10</w:t>
      </w:r>
    </w:p>
    <w:p w:rsidR="009E4AD9" w:rsidRPr="009E4AD9" w:rsidRDefault="009E4AD9" w:rsidP="009E4AD9">
      <w:pPr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E4AD9">
        <w:rPr>
          <w:rFonts w:ascii="Times New Roman" w:hAnsi="Times New Roman" w:cs="Times New Roman"/>
          <w:sz w:val="28"/>
          <w:szCs w:val="28"/>
          <w:lang w:val="uk-UA"/>
        </w:rPr>
        <w:t xml:space="preserve">    Урок № 1</w:t>
      </w:r>
    </w:p>
    <w:p w:rsidR="009E4AD9" w:rsidRDefault="009E4AD9" w:rsidP="009E4AD9">
      <w:pPr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 xml:space="preserve">Тема: Кола </w:t>
      </w:r>
      <w:proofErr w:type="spellStart"/>
      <w:r>
        <w:rPr>
          <w:b/>
          <w:bCs/>
          <w:color w:val="000000"/>
          <w:sz w:val="27"/>
          <w:szCs w:val="27"/>
        </w:rPr>
        <w:t>постійного</w:t>
      </w:r>
      <w:proofErr w:type="spellEnd"/>
      <w:r>
        <w:rPr>
          <w:b/>
          <w:bCs/>
          <w:color w:val="000000"/>
          <w:sz w:val="27"/>
          <w:szCs w:val="27"/>
        </w:rPr>
        <w:t xml:space="preserve"> струму: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fldChar w:fldCharType="begin"/>
      </w:r>
      <w:r>
        <w:rPr>
          <w:b/>
          <w:bCs/>
          <w:color w:val="000000"/>
          <w:sz w:val="27"/>
          <w:szCs w:val="27"/>
        </w:rPr>
        <w:instrText xml:space="preserve"> HYPERLINK "http://asyan.org/potrf/%D0%9A-%D1%82%D1%8C+%D0%B3-%D0%BDf/main.html" </w:instrText>
      </w:r>
      <w:r>
        <w:rPr>
          <w:b/>
          <w:bCs/>
          <w:color w:val="000000"/>
          <w:sz w:val="27"/>
          <w:szCs w:val="27"/>
        </w:rPr>
        <w:fldChar w:fldCharType="separate"/>
      </w:r>
      <w:r>
        <w:rPr>
          <w:rStyle w:val="a3"/>
          <w:b/>
          <w:bCs/>
          <w:sz w:val="27"/>
          <w:szCs w:val="27"/>
        </w:rPr>
        <w:t>паралельне</w:t>
      </w:r>
      <w:proofErr w:type="spellEnd"/>
      <w:r>
        <w:rPr>
          <w:b/>
          <w:bCs/>
          <w:color w:val="000000"/>
          <w:sz w:val="27"/>
          <w:szCs w:val="27"/>
        </w:rPr>
        <w:fldChar w:fldCharType="end"/>
      </w:r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посл</w:t>
      </w:r>
      <w:proofErr w:type="gramEnd"/>
      <w:r>
        <w:rPr>
          <w:b/>
          <w:bCs/>
          <w:color w:val="000000"/>
          <w:sz w:val="27"/>
          <w:szCs w:val="27"/>
        </w:rPr>
        <w:t>ідовне</w:t>
      </w:r>
      <w:proofErr w:type="spellEnd"/>
      <w:r>
        <w:rPr>
          <w:b/>
          <w:bCs/>
          <w:color w:val="000000"/>
          <w:sz w:val="27"/>
          <w:szCs w:val="27"/>
        </w:rPr>
        <w:t xml:space="preserve"> та </w:t>
      </w:r>
      <w:proofErr w:type="spellStart"/>
      <w:r>
        <w:rPr>
          <w:b/>
          <w:bCs/>
          <w:color w:val="000000"/>
          <w:sz w:val="27"/>
          <w:szCs w:val="27"/>
        </w:rPr>
        <w:t>змішане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з'єднання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елементів</w:t>
      </w:r>
      <w:proofErr w:type="spellEnd"/>
      <w:r>
        <w:rPr>
          <w:b/>
          <w:bCs/>
          <w:color w:val="000000"/>
          <w:sz w:val="27"/>
          <w:szCs w:val="27"/>
        </w:rPr>
        <w:t xml:space="preserve">. Закон Ома для </w:t>
      </w:r>
      <w:proofErr w:type="spellStart"/>
      <w:r>
        <w:rPr>
          <w:b/>
          <w:bCs/>
          <w:color w:val="000000"/>
          <w:sz w:val="27"/>
          <w:szCs w:val="27"/>
        </w:rPr>
        <w:t>повного</w:t>
      </w:r>
      <w:proofErr w:type="spellEnd"/>
      <w:r>
        <w:rPr>
          <w:b/>
          <w:bCs/>
          <w:color w:val="000000"/>
          <w:sz w:val="27"/>
          <w:szCs w:val="27"/>
        </w:rPr>
        <w:t xml:space="preserve"> кола. Закон</w:t>
      </w:r>
      <w:proofErr w:type="gramStart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</w:t>
      </w:r>
      <w:proofErr w:type="gramEnd"/>
      <w:r>
        <w:rPr>
          <w:b/>
          <w:bCs/>
          <w:color w:val="000000"/>
          <w:sz w:val="27"/>
          <w:szCs w:val="27"/>
        </w:rPr>
        <w:t>іргофа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bookmarkStart w:id="0" w:name="el_st"/>
      <w:bookmarkEnd w:id="0"/>
      <w:proofErr w:type="spellStart"/>
      <w:r>
        <w:rPr>
          <w:b/>
          <w:bCs/>
          <w:color w:val="000000"/>
          <w:sz w:val="27"/>
          <w:szCs w:val="27"/>
        </w:rPr>
        <w:t>Електричний</w:t>
      </w:r>
      <w:proofErr w:type="spellEnd"/>
      <w:r>
        <w:rPr>
          <w:b/>
          <w:bCs/>
          <w:color w:val="000000"/>
          <w:sz w:val="27"/>
          <w:szCs w:val="27"/>
        </w:rPr>
        <w:t xml:space="preserve"> струм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uk-UA"/>
        </w:rPr>
        <w:t>В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ідомо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електричним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струмом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називається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напрямлений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рух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заряджених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частинок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певний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напрям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За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напрям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приймається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напрям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руху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позитивно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заряджених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частинок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Безпосередньо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частинок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пров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іднику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побачити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можемо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Про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наявність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можна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робити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висновок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ідставі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або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явищ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його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супроводжують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теплові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магнітні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хімічні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Сила струму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колі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протікає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струм, то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означа</w:t>
      </w:r>
      <w:proofErr w:type="gramStart"/>
      <w:r>
        <w:rPr>
          <w:color w:val="000000"/>
          <w:sz w:val="27"/>
          <w:szCs w:val="27"/>
          <w:shd w:val="clear" w:color="auto" w:fill="FFFFFF"/>
        </w:rPr>
        <w:t>є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через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поперечний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переріз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провідника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весь час переноситься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заряд. Заряд перенесений за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одиницю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часу служить основною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кількісною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6" w:history="1">
        <w:r>
          <w:rPr>
            <w:rStyle w:val="a3"/>
            <w:sz w:val="27"/>
            <w:szCs w:val="27"/>
          </w:rPr>
          <w:t>характеристикою струму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носить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назву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сила струму.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1" w:name="2"/>
      <w:bookmarkEnd w:id="1"/>
      <w:r>
        <w:rPr>
          <w:i/>
          <w:iCs/>
          <w:color w:val="000000"/>
          <w:sz w:val="27"/>
          <w:szCs w:val="27"/>
        </w:rPr>
        <w:t xml:space="preserve">Силою струму </w:t>
      </w:r>
      <w:proofErr w:type="spellStart"/>
      <w:r>
        <w:rPr>
          <w:i/>
          <w:iCs/>
          <w:color w:val="000000"/>
          <w:sz w:val="27"/>
          <w:szCs w:val="27"/>
        </w:rPr>
        <w:t>називається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скалярна</w:t>
      </w:r>
      <w:proofErr w:type="spellEnd"/>
      <w:r>
        <w:rPr>
          <w:i/>
          <w:iCs/>
          <w:color w:val="000000"/>
          <w:sz w:val="27"/>
          <w:szCs w:val="27"/>
        </w:rPr>
        <w:t xml:space="preserve"> величина, яка </w:t>
      </w:r>
      <w:proofErr w:type="spellStart"/>
      <w:r>
        <w:rPr>
          <w:i/>
          <w:iCs/>
          <w:color w:val="000000"/>
          <w:sz w:val="27"/>
          <w:szCs w:val="27"/>
        </w:rPr>
        <w:t>чисельно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дорівнює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кількості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електрики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що</w:t>
      </w:r>
      <w:proofErr w:type="spellEnd"/>
      <w:r>
        <w:rPr>
          <w:i/>
          <w:iCs/>
          <w:color w:val="000000"/>
          <w:sz w:val="27"/>
          <w:szCs w:val="27"/>
        </w:rPr>
        <w:t xml:space="preserve"> проходить за </w:t>
      </w:r>
      <w:proofErr w:type="spellStart"/>
      <w:r>
        <w:rPr>
          <w:i/>
          <w:iCs/>
          <w:color w:val="000000"/>
          <w:sz w:val="27"/>
          <w:szCs w:val="27"/>
        </w:rPr>
        <w:t>одиницю</w:t>
      </w:r>
      <w:proofErr w:type="spellEnd"/>
      <w:r>
        <w:rPr>
          <w:i/>
          <w:iCs/>
          <w:color w:val="000000"/>
          <w:sz w:val="27"/>
          <w:szCs w:val="27"/>
        </w:rPr>
        <w:t xml:space="preserve"> часу через </w:t>
      </w:r>
      <w:proofErr w:type="spellStart"/>
      <w:r>
        <w:rPr>
          <w:i/>
          <w:iCs/>
          <w:color w:val="000000"/>
          <w:sz w:val="27"/>
          <w:szCs w:val="27"/>
        </w:rPr>
        <w:t>площу</w:t>
      </w:r>
      <w:proofErr w:type="spellEnd"/>
      <w:r>
        <w:rPr>
          <w:i/>
          <w:iCs/>
          <w:color w:val="000000"/>
          <w:sz w:val="27"/>
          <w:szCs w:val="27"/>
        </w:rPr>
        <w:t xml:space="preserve"> поперечного </w:t>
      </w:r>
      <w:proofErr w:type="spellStart"/>
      <w:r>
        <w:rPr>
          <w:i/>
          <w:iCs/>
          <w:color w:val="000000"/>
          <w:sz w:val="27"/>
          <w:szCs w:val="27"/>
        </w:rPr>
        <w:t>перерізу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пров</w:t>
      </w:r>
      <w:proofErr w:type="gramEnd"/>
      <w:r>
        <w:rPr>
          <w:i/>
          <w:iCs/>
          <w:color w:val="000000"/>
          <w:sz w:val="27"/>
          <w:szCs w:val="27"/>
        </w:rPr>
        <w:t>ідника</w:t>
      </w:r>
      <w:proofErr w:type="spellEnd"/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Для того,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asyan.org/potrf/%D0%9A%D0%BE%D0%BD%D0%BA%D1%83%D1%80%D1%81%D0%BD%D0%B0+%D1%80%D0%BE%D0%B1%D0%BE%D1%82%D0%B0+%D0%9D%D0%B0+%D1%82%D0%B5%D0%BC%D1%83%3A+%C2%AB%D0%AF%D0%B4%D0%B5%D1%80%D0%BD%D0%B0+%D0%B5%D0%BD%D0%B5%D1%80%D0%B3%D0%B5%D1%82%D0%B8%D0%BA%D0%B0+%D0%B2+%D0%B6%D0%B8%D1%82%D1%82%D1%96+%D1%81%D1%83%D1%87%D0%B0%D1%81%D0%BD%D0%BE%D1%97+%D0%BB%D1%8E%D0%B4%D0%B8%D0%BD%D0%B8%C2%BBf/main.html" </w:instrText>
      </w:r>
      <w:r>
        <w:fldChar w:fldCharType="separate"/>
      </w:r>
      <w:r>
        <w:rPr>
          <w:rStyle w:val="a3"/>
          <w:sz w:val="27"/>
          <w:szCs w:val="27"/>
        </w:rPr>
        <w:t>щоб</w:t>
      </w:r>
      <w:proofErr w:type="spellEnd"/>
      <w:r>
        <w:rPr>
          <w:rStyle w:val="a3"/>
          <w:sz w:val="27"/>
          <w:szCs w:val="27"/>
        </w:rPr>
        <w:t xml:space="preserve"> </w:t>
      </w:r>
      <w:proofErr w:type="spellStart"/>
      <w:r>
        <w:rPr>
          <w:rStyle w:val="a3"/>
          <w:sz w:val="27"/>
          <w:szCs w:val="27"/>
        </w:rPr>
        <w:t>розрахувати</w:t>
      </w:r>
      <w:proofErr w:type="spellEnd"/>
      <w:r>
        <w:rPr>
          <w:rStyle w:val="a3"/>
          <w:sz w:val="27"/>
          <w:szCs w:val="27"/>
        </w:rPr>
        <w:t xml:space="preserve"> силу струму</w:t>
      </w:r>
      <w:r>
        <w:fldChar w:fldCharType="end"/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знайдемо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заряд ?</w:t>
      </w:r>
      <w:r>
        <w:rPr>
          <w:i/>
          <w:iCs/>
          <w:color w:val="000000"/>
          <w:sz w:val="27"/>
          <w:szCs w:val="27"/>
        </w:rPr>
        <w:t>q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протікає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через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поперечний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переріз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пров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ідника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 час ?</w:t>
      </w:r>
      <w:r>
        <w:rPr>
          <w:i/>
          <w:iCs/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  <w:shd w:val="clear" w:color="auto" w:fill="FFFFFF"/>
        </w:rPr>
        <w:t xml:space="preserve">. За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час через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переріз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пров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ідника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пройдуть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тільки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заряди,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рухаються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швидкістю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співнапрямленою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напруженістю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зовнішнього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поля і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містяться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усередині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циліндра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перерізом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твірною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 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Знаючи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концентрацію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заряджених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частинок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можна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знайти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число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заряджених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частинок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цьому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об'ємі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  і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визначити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їх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заряд: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 </w:t>
      </w:r>
      <w:r>
        <w:rPr>
          <w:i/>
          <w:iCs/>
          <w:color w:val="000000"/>
          <w:sz w:val="27"/>
          <w:szCs w:val="27"/>
        </w:rPr>
        <w:t>q</w:t>
      </w:r>
      <w:r>
        <w:rPr>
          <w:color w:val="000000"/>
          <w:vertAlign w:val="subscript"/>
        </w:rPr>
        <w:t>0</w:t>
      </w:r>
      <w:r>
        <w:rPr>
          <w:color w:val="000000"/>
          <w:sz w:val="27"/>
          <w:szCs w:val="27"/>
          <w:shd w:val="clear" w:color="auto" w:fill="FFFFFF"/>
        </w:rPr>
        <w:t xml:space="preserve"> — заряд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однієї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частинки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Тоді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сила струму:</w:t>
      </w:r>
    </w:p>
    <w:p w:rsidR="009E4AD9" w:rsidRDefault="009E4AD9" w:rsidP="009E4AD9">
      <w:pPr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Якщо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середня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швидкість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руху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зарядів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залежить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від часу,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тобто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  =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const</w:t>
      </w:r>
      <w:proofErr w:type="spellEnd"/>
      <w:r>
        <w:rPr>
          <w:color w:val="000000"/>
          <w:sz w:val="27"/>
          <w:szCs w:val="27"/>
          <w:shd w:val="clear" w:color="auto" w:fill="FFFFFF"/>
        </w:rPr>
        <w:t>, то сила струму </w:t>
      </w:r>
      <w:r>
        <w:rPr>
          <w:i/>
          <w:iCs/>
          <w:color w:val="000000"/>
          <w:sz w:val="27"/>
          <w:szCs w:val="27"/>
        </w:rPr>
        <w:t>І</w:t>
      </w:r>
      <w:r>
        <w:rPr>
          <w:color w:val="000000"/>
          <w:sz w:val="27"/>
          <w:szCs w:val="27"/>
          <w:shd w:val="clear" w:color="auto" w:fill="FFFFFF"/>
        </w:rPr>
        <w:t xml:space="preserve"> =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const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2" w:name="6"/>
      <w:bookmarkEnd w:id="2"/>
      <w:proofErr w:type="spellStart"/>
      <w:r>
        <w:rPr>
          <w:b/>
          <w:bCs/>
          <w:i/>
          <w:iCs/>
          <w:color w:val="000000"/>
          <w:sz w:val="27"/>
          <w:szCs w:val="27"/>
        </w:rPr>
        <w:t>Постійним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струмом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називається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електричний</w:t>
      </w:r>
      <w:proofErr w:type="spellEnd"/>
      <w:r>
        <w:rPr>
          <w:i/>
          <w:iCs/>
          <w:color w:val="000000"/>
          <w:sz w:val="27"/>
          <w:szCs w:val="27"/>
        </w:rPr>
        <w:t xml:space="preserve"> струм, сила й </w:t>
      </w:r>
      <w:proofErr w:type="spellStart"/>
      <w:r>
        <w:rPr>
          <w:i/>
          <w:iCs/>
          <w:color w:val="000000"/>
          <w:sz w:val="27"/>
          <w:szCs w:val="27"/>
        </w:rPr>
        <w:t>напрям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якого</w:t>
      </w:r>
      <w:proofErr w:type="spellEnd"/>
      <w:r>
        <w:rPr>
          <w:i/>
          <w:iCs/>
          <w:color w:val="000000"/>
          <w:sz w:val="27"/>
          <w:szCs w:val="27"/>
        </w:rPr>
        <w:t xml:space="preserve"> не </w:t>
      </w:r>
      <w:proofErr w:type="spellStart"/>
      <w:r>
        <w:rPr>
          <w:i/>
          <w:iCs/>
          <w:color w:val="000000"/>
          <w:sz w:val="27"/>
          <w:szCs w:val="27"/>
        </w:rPr>
        <w:t>змінюються</w:t>
      </w:r>
      <w:proofErr w:type="spellEnd"/>
      <w:r>
        <w:rPr>
          <w:i/>
          <w:iCs/>
          <w:color w:val="000000"/>
          <w:sz w:val="27"/>
          <w:szCs w:val="27"/>
        </w:rPr>
        <w:t xml:space="preserve"> з часом.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Густина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 —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asyan.org/potrf/%D0%9A%D0%BE%D0%BC%D0%BF%27%D1%8E%D1%82%D0%B5%D1%80%D0%BD%D0%B0+%D0%B3%D1%80%D0%B0%D1%84%D1%96%D0%BA%D0%B0.+%D0%92%D0%B5%D0%BA%D1%82%D0%BE%D1%80%D0%BD%D0%B0+%D1%82%D0%B0+%D1%84%D1%80%D0%B0%D0%BA%D1%82%D0%B0%D0%BB%D1%8C%D0%BD%D0%B0+%D0%B3%D1%80%D0%B0%D1%84%D1%96%D0%BA%D0%B0.+%D0%92%D0%B5%D0%BA%D1%82%D0%BE%D1%80%D0%BD%D0%B0+%D0%B3%D1%80%D0%B0%D1%84%D1%96%D0%BA%D0%B0+%D0%9D%D0%B0+%D0%B2%D1%96%D0%B4%D0%BC%D1%96%D0%BD%D1%83+%D0%B2%D1%96%D0%B4+%D1%80%D0%B0%D1%81%D1%82%D1%80%D0%BE%D0%B2%D0%BE%D1%97+%D0%B3%D1%80%D0%B0%D1%84%D1%96%D0%BA%D0%B8%2C+%D1%83+%D0%B2%D0%B5%D0%BA%D1%82%D0%BE%D1%80%D0%BD%D1%96%D0%B9+%D0%B3%D1%80%D0%B0%D1%84%D1%96%D1%86%D1%96+%D0%B1%D0%B0%D0%B7%D0%BE%D0%B2%D0%B8%D0%BC+%D0%B5%D0%BB%D0%B5%D0%BC%D0%B5%D0%BD%D1%82%D0%BE%D0%BC+%D1%94+%D0%BB%D1%96%D0%BD%D1%96%D1%8F%2C+%D1%8F%D0%BA%D0%B0f/main.html" </w:instrText>
      </w:r>
      <w:r>
        <w:fldChar w:fldCharType="separate"/>
      </w:r>
      <w:r>
        <w:rPr>
          <w:rStyle w:val="a3"/>
          <w:sz w:val="27"/>
          <w:szCs w:val="27"/>
        </w:rPr>
        <w:t>векторна</w:t>
      </w:r>
      <w:proofErr w:type="spellEnd"/>
      <w:r>
        <w:rPr>
          <w:rStyle w:val="a3"/>
          <w:sz w:val="27"/>
          <w:szCs w:val="27"/>
        </w:rPr>
        <w:t xml:space="preserve"> величина</w:t>
      </w:r>
      <w:r>
        <w:fldChar w:fldCharType="end"/>
      </w:r>
      <w:r>
        <w:rPr>
          <w:color w:val="000000"/>
          <w:sz w:val="27"/>
          <w:szCs w:val="27"/>
          <w:shd w:val="clear" w:color="auto" w:fill="FFFFFF"/>
        </w:rPr>
        <w:t xml:space="preserve">, модуль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дорівнює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відношенню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 до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площі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перерізу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пров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ідника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через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проходить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Вектор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густини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збігається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напрямом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 в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пров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іднику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3" w:name="5"/>
      <w:bookmarkEnd w:id="3"/>
      <w:r>
        <w:rPr>
          <w:color w:val="000000"/>
          <w:sz w:val="27"/>
          <w:szCs w:val="27"/>
          <w:shd w:val="clear" w:color="auto" w:fill="FFFFFF"/>
        </w:rPr>
        <w:t xml:space="preserve">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Міжнародній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системі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одиниць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силу струму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виражають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амперах (А).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одиницю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встановлюють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основі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магнітної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взаємодії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струмів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3. </w:t>
      </w:r>
      <w:proofErr w:type="spellStart"/>
      <w:r>
        <w:rPr>
          <w:b/>
          <w:bCs/>
          <w:color w:val="000000"/>
          <w:sz w:val="27"/>
          <w:szCs w:val="27"/>
        </w:rPr>
        <w:t>Джерела</w:t>
      </w:r>
      <w:proofErr w:type="spellEnd"/>
      <w:r>
        <w:rPr>
          <w:b/>
          <w:bCs/>
          <w:color w:val="000000"/>
          <w:sz w:val="27"/>
          <w:szCs w:val="27"/>
        </w:rPr>
        <w:t xml:space="preserve"> струму</w:t>
      </w:r>
      <w:r>
        <w:rPr>
          <w:color w:val="000000"/>
          <w:sz w:val="27"/>
          <w:szCs w:val="27"/>
          <w:shd w:val="clear" w:color="auto" w:fill="FFFFFF"/>
        </w:rPr>
        <w:t xml:space="preserve">. Для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наявності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 в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пров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іднику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необхідно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ньому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існувало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поле, яке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характеризується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різницею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потенціалів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кінцях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провідника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цьому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випадку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вільні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заряди,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є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ньому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беруть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участь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напрямленому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русі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переміщення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зарядів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досить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швидко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приводить до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вирівнювання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потенціалів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Для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тривалого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існування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 треба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ідтримувати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сталою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різницю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потенціалів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кінцях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провідника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Це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роблять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звані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джерела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4" w:name="3"/>
      <w:bookmarkEnd w:id="4"/>
      <w:proofErr w:type="spellStart"/>
      <w:r>
        <w:rPr>
          <w:color w:val="000000"/>
          <w:sz w:val="27"/>
          <w:szCs w:val="27"/>
          <w:shd w:val="clear" w:color="auto" w:fill="FFFFFF"/>
        </w:rPr>
        <w:t>Розглянемо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найпростіше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коло: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Тут 1 і 2 —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полюси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джерела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 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потенціали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полюсів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ідповідно 1 і 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Для того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постійним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необхідно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потенціали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змінювалися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 часом,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дивлячись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те,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кожної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секунди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певне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число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електронів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йде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 полюса 2 і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ст</w:t>
      </w:r>
      <w:proofErr w:type="gramEnd"/>
      <w:r>
        <w:rPr>
          <w:color w:val="000000"/>
          <w:sz w:val="27"/>
          <w:szCs w:val="27"/>
          <w:shd w:val="clear" w:color="auto" w:fill="FFFFFF"/>
        </w:rPr>
        <w:t>ільки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ж приходить на полюс 1. Очевидно,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усередині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джерела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повинні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діяти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які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за секунду переносили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всі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"http://asyan.org/potrf/%D0%A1%D1%82%D1%80%D1%83%D0%BC+%D1%83+%D0%B2%D0%B0%D0%BA%D1%83%D1%83%D0%BC%D1%96f/main.html" </w:instrText>
      </w:r>
      <w:r>
        <w:fldChar w:fldCharType="separate"/>
      </w:r>
      <w:r>
        <w:rPr>
          <w:rStyle w:val="a3"/>
          <w:sz w:val="27"/>
          <w:szCs w:val="27"/>
        </w:rPr>
        <w:t>електрони</w:t>
      </w:r>
      <w:proofErr w:type="spellEnd"/>
      <w:r>
        <w:fldChar w:fldCharType="end"/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прийшли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полюс 1, назад, на полюс 2.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Причому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силам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доведеться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долати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тяжіння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електронів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 полюса 1 і —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відштовхування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їх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від полюса 2,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тобто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повинні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діяти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поля,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створюваного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зарядами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полюсів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Звідси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ясно,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природа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сил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повинна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бути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електростатичною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Тому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назвемо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сторонніми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Тепер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зрозумілою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роль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сторонньої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колі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напрямляти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заряди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електростатичних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сил,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відділяти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негативні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заряди від </w:t>
      </w: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позитивних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і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приєднувати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їх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негативних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Сторонні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своєю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роботою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замикають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коло 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забезпечують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постійність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струму.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Ц</w:t>
      </w:r>
      <w:proofErr w:type="gramEnd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різних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джерелах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мають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неоднакове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походження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Наприклад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гальванічних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asyan.org/potrf/%D0%A1%D0%98%D0%9D%D0%A2%D0%95%D0%97+%D0%91%D0%9B%D0%9E%D0%9A%D0%86%D0%92+%D0%9F%D0%A0%D0%9E%D0%A1%D0%A2%D0%9E%D0%A0%D0%9E%D0%92%D0%9E%D0%87+%D0%9A%D0%9E%D0%9C%D0%A3%D0%A2%D0%90%D0%A6%D0%86%D0%87+%D0%9D%D0%90+%D0%9B%D0%9E%D0%93%D0%86%D0%A7%D0%9D%D0%98%D0%A5+%D0%95%D0%9B%D0%95%D0%9C%D0%95%D0%9D%D0%A2%D0%90%D0%A5%2C+%D0%9C%D0%A3%D0%9B%D0%AC%D0%A2%D0%98%D0%9F%D0%9B%D0%95%D0%9A%D0%A1%D0%9E%D0%A0%D0%90%D0%A5%2C+%D0%94%D0%95%D0%9C%D0%A3%D0%9B%D0%AC%D0%A2%D0%98%D0%9F%D0%9B%D0%95%D0%9A%D0%A1%D0%9E%D0%A0%D0%90%D0%A5f/main.html" </w:instrText>
      </w:r>
      <w:r>
        <w:fldChar w:fldCharType="separate"/>
      </w:r>
      <w:r>
        <w:rPr>
          <w:rStyle w:val="a3"/>
          <w:sz w:val="27"/>
          <w:szCs w:val="27"/>
        </w:rPr>
        <w:t>елементах</w:t>
      </w:r>
      <w:proofErr w:type="spellEnd"/>
      <w:r>
        <w:rPr>
          <w:rStyle w:val="a3"/>
          <w:sz w:val="27"/>
          <w:szCs w:val="27"/>
        </w:rPr>
        <w:t xml:space="preserve"> </w:t>
      </w:r>
      <w:proofErr w:type="spellStart"/>
      <w:r>
        <w:rPr>
          <w:rStyle w:val="a3"/>
          <w:sz w:val="27"/>
          <w:szCs w:val="27"/>
        </w:rPr>
        <w:t>це</w:t>
      </w:r>
      <w:proofErr w:type="spellEnd"/>
      <w:r>
        <w:rPr>
          <w:rStyle w:val="a3"/>
          <w:sz w:val="27"/>
          <w:szCs w:val="27"/>
        </w:rPr>
        <w:t xml:space="preserve"> </w:t>
      </w:r>
      <w:proofErr w:type="spellStart"/>
      <w:r>
        <w:rPr>
          <w:rStyle w:val="a3"/>
          <w:sz w:val="27"/>
          <w:szCs w:val="27"/>
        </w:rPr>
        <w:t>сили</w:t>
      </w:r>
      <w:proofErr w:type="spellEnd"/>
      <w:r>
        <w:fldChar w:fldCharType="end"/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виникають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результаті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хімічних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електрофорній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машині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—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пружності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м'язів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руки,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обертає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диски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машини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тощо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</w:t>
      </w:r>
      <w:proofErr w:type="gramEnd"/>
      <w:r>
        <w:rPr>
          <w:b/>
          <w:bCs/>
          <w:color w:val="000000"/>
          <w:sz w:val="27"/>
          <w:szCs w:val="27"/>
        </w:rPr>
        <w:t xml:space="preserve"> ЕРС та </w:t>
      </w:r>
      <w:proofErr w:type="spellStart"/>
      <w:r>
        <w:rPr>
          <w:b/>
          <w:bCs/>
          <w:color w:val="000000"/>
          <w:sz w:val="27"/>
          <w:szCs w:val="27"/>
        </w:rPr>
        <w:t>її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фізичний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зміст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Кожне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джерело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характеризується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роботою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діючих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ньому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сторонніх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переміщення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одиниці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позитивного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заряду,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тобто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певною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електрорушійною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силою (ЕРС).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5" w:name="4"/>
      <w:bookmarkEnd w:id="5"/>
      <w:proofErr w:type="gramStart"/>
      <w:r>
        <w:rPr>
          <w:i/>
          <w:iCs/>
          <w:color w:val="000000"/>
          <w:sz w:val="27"/>
          <w:szCs w:val="27"/>
        </w:rPr>
        <w:t xml:space="preserve">ЕРС в замкнутому </w:t>
      </w:r>
      <w:proofErr w:type="spellStart"/>
      <w:r>
        <w:rPr>
          <w:i/>
          <w:iCs/>
          <w:color w:val="000000"/>
          <w:sz w:val="27"/>
          <w:szCs w:val="27"/>
        </w:rPr>
        <w:t>колі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називають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фізичну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hyperlink r:id="rId7" w:history="1">
        <w:r>
          <w:rPr>
            <w:rStyle w:val="a3"/>
            <w:i/>
            <w:iCs/>
            <w:sz w:val="27"/>
            <w:szCs w:val="27"/>
          </w:rPr>
          <w:t>величину</w:t>
        </w:r>
      </w:hyperlink>
      <w:r>
        <w:rPr>
          <w:i/>
          <w:iCs/>
          <w:color w:val="000000"/>
          <w:sz w:val="27"/>
          <w:szCs w:val="27"/>
        </w:rPr>
        <w:t xml:space="preserve">, яка </w:t>
      </w:r>
      <w:proofErr w:type="spellStart"/>
      <w:r>
        <w:rPr>
          <w:i/>
          <w:iCs/>
          <w:color w:val="000000"/>
          <w:sz w:val="27"/>
          <w:szCs w:val="27"/>
        </w:rPr>
        <w:t>чисельно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дорівнює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роботі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сторонніх</w:t>
      </w:r>
      <w:proofErr w:type="spellEnd"/>
      <w:r>
        <w:rPr>
          <w:i/>
          <w:iCs/>
          <w:color w:val="000000"/>
          <w:sz w:val="27"/>
          <w:szCs w:val="27"/>
        </w:rPr>
        <w:t xml:space="preserve"> сил </w:t>
      </w:r>
      <w:proofErr w:type="spellStart"/>
      <w:r>
        <w:rPr>
          <w:i/>
          <w:iCs/>
          <w:color w:val="000000"/>
          <w:sz w:val="27"/>
          <w:szCs w:val="27"/>
        </w:rPr>
        <w:t>із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переміщення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одиничного</w:t>
      </w:r>
      <w:proofErr w:type="spellEnd"/>
      <w:r>
        <w:rPr>
          <w:i/>
          <w:iCs/>
          <w:color w:val="000000"/>
          <w:sz w:val="27"/>
          <w:szCs w:val="27"/>
        </w:rPr>
        <w:t xml:space="preserve"> позитивного заряду по </w:t>
      </w:r>
      <w:proofErr w:type="spellStart"/>
      <w:r>
        <w:rPr>
          <w:i/>
          <w:iCs/>
          <w:color w:val="000000"/>
          <w:sz w:val="27"/>
          <w:szCs w:val="27"/>
        </w:rPr>
        <w:t>всьому</w:t>
      </w:r>
      <w:proofErr w:type="spellEnd"/>
      <w:r>
        <w:rPr>
          <w:i/>
          <w:iCs/>
          <w:color w:val="000000"/>
          <w:sz w:val="27"/>
          <w:szCs w:val="27"/>
        </w:rPr>
        <w:t xml:space="preserve"> замкнутому колу: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системі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CI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Будь-яке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джерело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 по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є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перетворювачем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енергії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ньому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і один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який-небудь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вид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енергії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перетворюється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електричний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Закон Ома для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ділянки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кола: сила струму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ділянці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кола прямо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пропорційна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напрузі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обернено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пропорційна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опору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цієї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ділянки</w:t>
      </w:r>
      <w:proofErr w:type="spellEnd"/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Посл</w:t>
      </w:r>
      <w:proofErr w:type="gramEnd"/>
      <w:r>
        <w:rPr>
          <w:i/>
          <w:iCs/>
          <w:color w:val="000000"/>
          <w:sz w:val="27"/>
          <w:szCs w:val="27"/>
        </w:rPr>
        <w:t>ідовним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з’єднанням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провідників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називається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таке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з’єднання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резисторів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коли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кінець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першого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резистора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з’єднується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 початком другого,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кінець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другого – з початком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третього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і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Паралельним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з’єднанням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пров</w:t>
      </w:r>
      <w:proofErr w:type="gramEnd"/>
      <w:r>
        <w:rPr>
          <w:i/>
          <w:iCs/>
          <w:color w:val="000000"/>
          <w:sz w:val="27"/>
          <w:szCs w:val="27"/>
        </w:rPr>
        <w:t>ідників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називається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таке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з’єднання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резисторів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коли початки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резисторів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з’єднуються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між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собою, 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кінці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між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собою.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Правила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color w:val="000000"/>
          <w:sz w:val="27"/>
          <w:szCs w:val="27"/>
          <w:shd w:val="clear" w:color="auto" w:fill="FFFFFF"/>
        </w:rPr>
        <w:t>ірхгофа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Якщо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ланцюзі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довільним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чином (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посл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ідовно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паралельно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 включено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кілька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ЕРС і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кілька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резисторів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то для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підрахунку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повної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ЕРС,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колі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і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значення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струму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окремих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ділянках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варто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скористатися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сформульованими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Кірхгофом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правилами. За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прийнятою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згодою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вважається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позитивним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його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напрямок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відповідає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напрямку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руху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позитивних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зарядів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Друга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умова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струм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завжди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спрямований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від точки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більшим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потенці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алом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до точки 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меншим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потенціалом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9E4AD9" w:rsidRPr="009E4AD9" w:rsidRDefault="009E4AD9" w:rsidP="009E4AD9">
      <w:pPr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колі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є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більше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одного контуру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тобто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є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asyan.org/potrf/%D0%A3%D0%A0%D0%9E%D0%9A+2+%D0%A2%D0%B5%D0%BC%D0%B0.+%D0%A0%D0%BE%D0%B7%D0%B2%27%D1%8F%D0%B7%D1%83%D0%B2%D0%B0%D0%BD%D0%BD%D1%8F+%D0%B7%D0%B0%D0%B4%D0%B0%D1%87+%D0%BD%D0%B0+%D0%BA%D0%BE%D0%BC%D0%B1%D1%96%D0%BD%D0%B0%D1%86%D1%96%D1%97+%D0%BF%D1%80%D0%B8%D0%B7%D0%BC%D0%B8+%D1%82%D0%B0+%D0%BF%D1%96%D1%80%D0%B0%D0%BC%D1%96%D0%B4%D0%B8+%D0%B7+%D1%86%D0%B8%D0%BB%D1%96%D0%BD%D0%B4%D1%80%D0%BE%D0%BC+%D1%96+%D0%BA%D0%BE%D0%BD%D1%83%D1%81%D0%BE%D0%BCf/main.html" </w:instrText>
      </w:r>
      <w:r>
        <w:fldChar w:fldCharType="separate"/>
      </w:r>
      <w:r>
        <w:rPr>
          <w:rStyle w:val="a3"/>
          <w:sz w:val="27"/>
          <w:szCs w:val="27"/>
        </w:rPr>
        <w:t>елементи</w:t>
      </w:r>
      <w:proofErr w:type="spellEnd"/>
      <w:r>
        <w:fldChar w:fldCharType="end"/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включені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паралельно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), то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можна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визначити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поняття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вузла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точки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сполучення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декількох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пров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ідників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     Правило 1. Сума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струмів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входять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будь-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вузол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кола,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дорівнює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сумі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струмів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виходять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цього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вузла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     Правило 2. Сума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спадів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напруги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кожному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елементі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будь-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замкнутого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контуру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колі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дорівнює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нулю.</w:t>
      </w:r>
    </w:p>
    <w:p w:rsidR="009E4AD9" w:rsidRPr="0045180E" w:rsidRDefault="009E4AD9" w:rsidP="009E4AD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45180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Закон Ома для </w:t>
      </w:r>
      <w:proofErr w:type="spellStart"/>
      <w:r w:rsidRPr="0045180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повного</w:t>
      </w:r>
      <w:proofErr w:type="spellEnd"/>
      <w:r w:rsidRPr="0045180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кола</w:t>
      </w:r>
    </w:p>
    <w:p w:rsidR="009E4AD9" w:rsidRPr="0045180E" w:rsidRDefault="009E4AD9" w:rsidP="009E4AD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повному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колі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окр</w:t>
      </w:r>
      <w:proofErr w:type="gram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ім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опору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навантаження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є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ще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"https://uk.wikipedia.org/wiki/%D0%94%D0%B6%D0%B5%D1%80%D0%B5%D0%BB%D0%BE_%D0%B6%D0%B8%D0%B2%D0%BB%D0%B5%D0%BD%D0%BD%D1%8F" \o "Джерело живлення" </w:instrText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45180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джерело</w:t>
      </w:r>
      <w:proofErr w:type="spellEnd"/>
      <w:r w:rsidRPr="0045180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 xml:space="preserve"> </w:t>
      </w:r>
      <w:proofErr w:type="spellStart"/>
      <w:r w:rsidRPr="0045180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живлення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яке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має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свій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власний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"https://uk.wikipedia.org/wiki/%D0%92%D0%BD%D1%83%D1%82%D1%80%D1%96%D1%88%D0%BD%D1%96%D0%B9_%D0%BE%D0%BF%D1%96%D1%80" \o "Внутрішній опір" </w:instrText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45180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внутрішній</w:t>
      </w:r>
      <w:proofErr w:type="spellEnd"/>
      <w:r w:rsidRPr="0045180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 xml:space="preserve"> </w:t>
      </w:r>
      <w:proofErr w:type="spellStart"/>
      <w:r w:rsidRPr="0045180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опір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Сила струму в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ньому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визначається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формулою</w:t>
      </w:r>
    </w:p>
    <w:p w:rsidR="009E4AD9" w:rsidRPr="0045180E" w:rsidRDefault="009E4AD9" w:rsidP="009E4AD9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5180E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 wp14:anchorId="1E801F47" wp14:editId="343CAA3B">
            <wp:extent cx="841375" cy="412750"/>
            <wp:effectExtent l="0" t="0" r="0" b="6350"/>
            <wp:docPr id="5" name="Рисунок 5" descr=" I = \frac{\mathcal{E}}{R+r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I = \frac{\mathcal{E}}{R+r}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D9" w:rsidRPr="0045180E" w:rsidRDefault="009E4AD9" w:rsidP="009E4AD9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де </w:t>
      </w:r>
      <w:r w:rsidRPr="0045180E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 wp14:anchorId="165B5F32" wp14:editId="4A5FB8C3">
            <wp:extent cx="113030" cy="137795"/>
            <wp:effectExtent l="0" t="0" r="1270" b="0"/>
            <wp:docPr id="6" name="Рисунок 6" descr=" \mathcal{E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mathcal{E}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 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"https://uk.wikipedia.org/wiki/%D0%95%D0%BB%D0%B5%D0%BA%D1%82%D1%80%D0%BE%D1%80%D1%83%D1%88%D1%96%D0%B9%D0%BD%D0%B0_%D1%81%D0%B8%D0%BB%D0%B0" \o "Електрорушійна сила" </w:instrText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45180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електрорушійна</w:t>
      </w:r>
      <w:proofErr w:type="spellEnd"/>
      <w:r w:rsidRPr="0045180E">
        <w:rPr>
          <w:rFonts w:ascii="Arial" w:eastAsia="Times New Roman" w:hAnsi="Arial" w:cs="Arial"/>
          <w:color w:val="0B0080"/>
          <w:sz w:val="21"/>
          <w:szCs w:val="21"/>
          <w:lang w:eastAsia="ru-RU"/>
        </w:rPr>
        <w:t xml:space="preserve"> сила</w:t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r w:rsidRPr="0045180E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 wp14:anchorId="553FE223" wp14:editId="0ED335A1">
            <wp:extent cx="145415" cy="137795"/>
            <wp:effectExtent l="0" t="0" r="6985" b="0"/>
            <wp:docPr id="7" name="Рисунок 7" descr=" 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R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—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опі</w:t>
      </w:r>
      <w:proofErr w:type="gram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</w:t>
      </w:r>
      <w:proofErr w:type="spellEnd"/>
      <w:proofErr w:type="gram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навантаження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r w:rsidRPr="0045180E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 wp14:anchorId="57BD1DF4" wp14:editId="0D3309E3">
            <wp:extent cx="88900" cy="88900"/>
            <wp:effectExtent l="0" t="0" r="6350" b="6350"/>
            <wp:docPr id="8" name="Рисунок 8" descr=" 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r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-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внутрішній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опір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джерела</w:t>
      </w:r>
      <w:proofErr w:type="spellEnd"/>
      <w:r w:rsidRPr="00451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струму.</w:t>
      </w:r>
    </w:p>
    <w:p w:rsidR="009E4AD9" w:rsidRDefault="009E4AD9" w:rsidP="009E4AD9">
      <w:pPr>
        <w:tabs>
          <w:tab w:val="left" w:pos="191"/>
        </w:tabs>
        <w:rPr>
          <w:lang w:val="uk-UA"/>
        </w:rPr>
      </w:pPr>
    </w:p>
    <w:p w:rsidR="009E4AD9" w:rsidRDefault="009E4AD9" w:rsidP="009E4AD9">
      <w:pPr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завдання:</w:t>
      </w:r>
    </w:p>
    <w:p w:rsidR="009E4AD9" w:rsidRDefault="009E4AD9" w:rsidP="009E4AD9">
      <w:pPr>
        <w:pStyle w:val="a6"/>
        <w:numPr>
          <w:ilvl w:val="0"/>
          <w:numId w:val="1"/>
        </w:numPr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параграф № 3, стор. 21-47, підручник «Електротехніка з основами промислової електроніки» А.М.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F45" w:rsidRDefault="00943F45" w:rsidP="009E4AD9">
      <w:pPr>
        <w:pStyle w:val="a6"/>
        <w:numPr>
          <w:ilvl w:val="0"/>
          <w:numId w:val="1"/>
        </w:numPr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Вирішити задачі:</w:t>
      </w:r>
    </w:p>
    <w:p w:rsidR="00943F45" w:rsidRPr="00943F45" w:rsidRDefault="00943F45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3F45">
        <w:rPr>
          <w:rFonts w:ascii="Times New Roman" w:hAnsi="Times New Roman" w:cs="Times New Roman"/>
          <w:sz w:val="28"/>
          <w:szCs w:val="28"/>
          <w:lang w:val="uk-UA"/>
        </w:rPr>
        <w:t>№1. Три споживачі електричної енергії опором 12 Ом, 9 Ом і 3 Ом сполучені послідовно. Напруга на кінцях кола 120 В. Знайти струм у колі та напругу на кожному споживачі.</w:t>
      </w:r>
    </w:p>
    <w:p w:rsidR="00943F45" w:rsidRPr="00943F45" w:rsidRDefault="00943F45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43F45" w:rsidRDefault="00943F45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3F45">
        <w:rPr>
          <w:rFonts w:ascii="Times New Roman" w:hAnsi="Times New Roman" w:cs="Times New Roman"/>
          <w:sz w:val="28"/>
          <w:szCs w:val="28"/>
          <w:lang w:val="uk-UA"/>
        </w:rPr>
        <w:t>№2. Електрична лампа опором 430 Ом увімкнута в мережу напругою 220 В. Опір підвідних проводів 10 Ом. Визначити спад напруги на лампі і на проводах.</w:t>
      </w:r>
    </w:p>
    <w:p w:rsidR="00697DF6" w:rsidRDefault="00697DF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97DF6" w:rsidRDefault="00697DF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97DF6" w:rsidRDefault="00697DF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97DF6" w:rsidRDefault="00697DF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97DF6" w:rsidRDefault="00697DF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97DF6" w:rsidRDefault="00697DF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97DF6" w:rsidRDefault="00697DF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97DF6" w:rsidRDefault="00697DF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97DF6" w:rsidRDefault="00697DF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97DF6" w:rsidRPr="009E4AD9" w:rsidRDefault="00697DF6" w:rsidP="00697D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AD9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ЕЛЕКТРОТЕХНІКА</w:t>
      </w:r>
    </w:p>
    <w:p w:rsidR="00697DF6" w:rsidRPr="009E4AD9" w:rsidRDefault="00697DF6" w:rsidP="00697DF6">
      <w:pPr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E4AD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9E4AD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9E4AD9">
        <w:rPr>
          <w:rFonts w:ascii="Times New Roman" w:hAnsi="Times New Roman" w:cs="Times New Roman"/>
          <w:sz w:val="28"/>
          <w:szCs w:val="28"/>
          <w:lang w:val="uk-UA"/>
        </w:rPr>
        <w:t xml:space="preserve"> курс, група 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97DF6" w:rsidRPr="009E4AD9" w:rsidRDefault="00697DF6" w:rsidP="00697DF6">
      <w:pPr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E4AD9">
        <w:rPr>
          <w:rFonts w:ascii="Times New Roman" w:hAnsi="Times New Roman" w:cs="Times New Roman"/>
          <w:sz w:val="28"/>
          <w:szCs w:val="28"/>
          <w:lang w:val="uk-UA"/>
        </w:rPr>
        <w:t xml:space="preserve">    Урок №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97DF6" w:rsidRDefault="00697DF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8343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8343A" w:rsidRPr="003B3149">
        <w:rPr>
          <w:rFonts w:ascii="Times New Roman" w:hAnsi="Times New Roman" w:cs="Times New Roman"/>
          <w:sz w:val="28"/>
          <w:szCs w:val="28"/>
        </w:rPr>
        <w:t>`</w:t>
      </w:r>
      <w:r w:rsidR="00E8343A">
        <w:rPr>
          <w:rFonts w:ascii="Times New Roman" w:hAnsi="Times New Roman" w:cs="Times New Roman"/>
          <w:sz w:val="28"/>
          <w:szCs w:val="28"/>
          <w:lang w:val="uk-UA"/>
        </w:rPr>
        <w:t>єд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обмоток зіркою і трикутником.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Трифазне електричне коло — це сукупність трьох елект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softHyphen/>
        <w:t>ричних кіл, що мають синусоїдну ЕРС однакової частоти. ЕРС зсу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softHyphen/>
        <w:t>нуті за фазою на одну третину періоду. 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Ці ЕРС генеруються в одному (звичайно машинному) джерелі живлення.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Фазами 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називають незалежні електричні кола з незалежними дже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релами живлення, що об'єднуються в одну систему.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Фазами 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також називаються незалежні джерела живлення кожного кола, що об'єднуються.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Фазами 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ще називаються приймачі електричної енергії в кожному колі, що об'єднуються.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визначенням трифазної системи миттєві значення фазних ЕРС є: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3064E6" wp14:editId="739BD07A">
            <wp:extent cx="1675130" cy="550545"/>
            <wp:effectExtent l="0" t="0" r="1270" b="1905"/>
            <wp:docPr id="9" name="Рисунок 9" descr="http://ua.textreferat.com/images/referats/275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.textreferat.com/images/referats/275/image0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Фази джерел позначаються буквами Л, В, С, а фази приймачів а, в, с. На рис. 11 наведено векторну діаграму ЕРС.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Трифазна система, що має однакові умови в усіх фазах (комплексні опори та амплітуди ЕРС рівні), називається симетричною.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99BB27" wp14:editId="13AD9120">
            <wp:extent cx="1837055" cy="1416050"/>
            <wp:effectExtent l="0" t="0" r="0" b="0"/>
            <wp:docPr id="10" name="Рисунок 10" descr="http://ua.textreferat.com/images/referats/275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.textreferat.com/images/referats/275/image00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Рис. 11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З'єднання зіркою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Три незалежних кола можна об'єднати таким чином, що кінці фазних обмоток генератора та фази приймачів утворять два вузли (рис. 12). Таке об'єднання називається 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з'єднанням зіркою.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A536D2" wp14:editId="5134C09F">
            <wp:extent cx="4450715" cy="1885315"/>
            <wp:effectExtent l="0" t="0" r="6985" b="635"/>
            <wp:docPr id="11" name="Рисунок 11" descr="http://ua.textreferat.com/images/referats/275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a.textreferat.com/images/referats/275/image003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Рис. 12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Провід, що з'єднує два вузли, називається 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нейтральним, або нейтраллю. 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Інші проводи (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Аа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Вв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Сс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називаються 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лінійн</w:t>
      </w:r>
      <w:proofErr w:type="spellEnd"/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ими. 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Напру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га на затискачах фаз генератора (або 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навантаження) називається 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фаз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softHyphen/>
        <w:t>ною напругою. 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Струм у обмотках фаз або фазних навантаженнях — це 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фазний струм. 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Напруга між лінійними проводами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—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лінійна</w:t>
      </w:r>
      <w:proofErr w:type="spellEnd"/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напруга. 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Струм у лінійних проводах називається 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лінійним струмом.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Струм у нейтральному проводі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CE85A6" wp14:editId="60EA351A">
            <wp:extent cx="1181735" cy="210185"/>
            <wp:effectExtent l="0" t="0" r="0" b="0"/>
            <wp:docPr id="12" name="Рисунок 12" descr="http://ua.textreferat.com/images/referats/275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a.textreferat.com/images/referats/275/image004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Якщо система симетрична, то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0413C5" wp14:editId="7B772090">
            <wp:extent cx="1675130" cy="647065"/>
            <wp:effectExtent l="0" t="0" r="1270" b="635"/>
            <wp:docPr id="13" name="Рисунок 13" descr="http://ua.textreferat.com/images/referats/275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a.textreferat.com/images/referats/275/image005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цьому разі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2936C4" wp14:editId="5C26B9D2">
            <wp:extent cx="3026410" cy="267335"/>
            <wp:effectExtent l="0" t="0" r="2540" b="0"/>
            <wp:docPr id="14" name="Рисунок 14" descr="http://ua.textreferat.com/images/referats/275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a.textreferat.com/images/referats/275/image006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Отже, якщо навантаження симетричне, струм у нейтральному про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воді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відсутний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Із схеми, наведеної на рис. 12, випливає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B3851B" wp14:editId="06063228">
            <wp:extent cx="647065" cy="283210"/>
            <wp:effectExtent l="0" t="0" r="635" b="2540"/>
            <wp:docPr id="15" name="Рисунок 15" descr="http://ua.textreferat.com/images/referats/275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a.textreferat.com/images/referats/275/image007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тобто при з'єднанні зіркою завжди лінійний струм є й фазним струмом. Лінійні напруги є різницею відповідних фазних напруг: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BED7BD" wp14:editId="526731C5">
            <wp:extent cx="1181735" cy="647065"/>
            <wp:effectExtent l="0" t="0" r="0" b="635"/>
            <wp:docPr id="16" name="Рисунок 16" descr="http://ua.textreferat.com/images/referats/275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a.textreferat.com/images/referats/275/image008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Векторна діаграма трифазного кола при з'єднанні у зірку наведена на рис. 13.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Вектори фазних напруг UA, UB,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Uc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зсунуті на третину періоду відносно один одного.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Струми у фазах відстають на кут ф, лінійні напруги визначають як геометричну різницю векторів.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 симетричному навантаженні із трикутників напруг випливає: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ED30AD" wp14:editId="35713C15">
            <wp:extent cx="1901825" cy="1731645"/>
            <wp:effectExtent l="0" t="0" r="3175" b="1905"/>
            <wp:docPr id="17" name="Рисунок 17" descr="http://ua.textreferat.com/images/referats/275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a.textreferat.com/images/referats/275/image009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Рис.13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1AC64C" wp14:editId="22363531">
            <wp:extent cx="1149350" cy="388620"/>
            <wp:effectExtent l="0" t="0" r="0" b="0"/>
            <wp:docPr id="18" name="Рисунок 18" descr="http://ua.textreferat.com/images/referats/275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a.textreferat.com/images/referats/275/image010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При з'єднанні зіркою використовують основні співвідношення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A35BA4" wp14:editId="59FF56F4">
            <wp:extent cx="2306320" cy="1043940"/>
            <wp:effectExtent l="0" t="0" r="0" b="3810"/>
            <wp:docPr id="19" name="Рисунок 19" descr="http://ua.textreferat.com/images/referats/275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a.textreferat.com/images/referats/275/image011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Застосовують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трипровідну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чотирипровідну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схему з'єднан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ня приймачів зіркою. Трифазні приймачі електричної енергії, що мають гарантоване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симеїрїгше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навантаження, умикають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 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трипровод</w:t>
      </w:r>
      <w:proofErr w:type="spellEnd"/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ною схемою 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(тобто без нульового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провода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). Типовим навантаженням такого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типу є трифазні асинхронні двигуни, що мають симетричне наванта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ження фаз.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Звичайні однофазні приймачі електричної енергії (побутові прила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ди, лампи, електричні інструменти тощо) умикаються за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чотирипровід-ною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схемою (тобто з нульовим проводом). Нульовий провід забезпечує однакові фазні напруги на приймачах при несиметричному наванта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женні. Крім того, можна застосовувати як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лінейну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так і фазну напругу на приймачах.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B7A735" wp14:editId="27966A8E">
            <wp:extent cx="1998980" cy="1068070"/>
            <wp:effectExtent l="0" t="0" r="1270" b="0"/>
            <wp:docPr id="20" name="Рисунок 20" descr="http://ua.textreferat.com/images/referats/275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a.textreferat.com/images/referats/275/image012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Рис.14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Вмикання споживачів у трифаз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ну систему виконують згідно зі схемою, наведеною на рис. 14.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нейтральний провід запобіжник не ставлять тому, що при неповній симетрії може виникнути явище «перекіс фаз». Це таке явище, коли в деяких фазах буде підвищена, а у декотрих — знижена напруга. Наявність нейтрального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провода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дає змогу уникнути цього явища.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З'єднання трикутником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Обмотки генератора та навантаження можна об'єднати так, як наведено на рис. 15. Це з'єднання називається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з'єднанням 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три</w:t>
      </w:r>
      <w:proofErr w:type="spellEnd"/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кутни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softHyphen/>
        <w:t>ком. 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цьому разі коло буде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трипровідним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829C4E" wp14:editId="3DB34A8E">
            <wp:extent cx="4903470" cy="1869440"/>
            <wp:effectExtent l="0" t="0" r="0" b="0"/>
            <wp:docPr id="21" name="Рисунок 21" descr="http://ua.textreferat.com/images/referats/275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a.textreferat.com/images/referats/275/image013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Рис.15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Із схеми з'єднання трикутником випливає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400AD8" wp14:editId="0DECD178">
            <wp:extent cx="841375" cy="283210"/>
            <wp:effectExtent l="0" t="0" r="0" b="2540"/>
            <wp:docPr id="22" name="Рисунок 22" descr="http://ua.textreferat.com/images/referats/275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a.textreferat.com/images/referats/275/image014.jpg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тобто при з'єднанні трикутником завжди лінійна напруга є і фазною напругою. За законом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Кірхгофа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лінійні струми зв'язані із фазними співвідношеннями: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2CA9A1" wp14:editId="397478CE">
            <wp:extent cx="1221740" cy="631190"/>
            <wp:effectExtent l="0" t="0" r="0" b="0"/>
            <wp:docPr id="23" name="Рисунок 23" descr="http://ua.textreferat.com/images/referats/275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a.textreferat.com/images/referats/275/image015.jpg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Векторну діаграму (рис. 16) зруч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но починати будувати з векторів лінійних (вони ж і фазні) напруг. Фазні струми відстають від них на кут ф за симетрією.</w:t>
      </w:r>
    </w:p>
    <w:p w:rsid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цьому разі з трикутників струмів можна дістати співвідношення</w:t>
      </w:r>
    </w:p>
    <w:p w:rsidR="003B3149" w:rsidRDefault="003B3149" w:rsidP="003B314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3149" w:rsidRPr="003B3149" w:rsidRDefault="003B3149" w:rsidP="003B314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930EFBE" wp14:editId="456A36CC">
            <wp:extent cx="1828800" cy="1651000"/>
            <wp:effectExtent l="0" t="0" r="0" b="6350"/>
            <wp:docPr id="24" name="Рисунок 24" descr="http://ua.textreferat.com/images/referats/275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a.textreferat.com/images/referats/275/image016.jpg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Рис.16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833D2E" wp14:editId="1CCEF7BD">
            <wp:extent cx="1149350" cy="372110"/>
            <wp:effectExtent l="0" t="0" r="0" b="8890"/>
            <wp:docPr id="25" name="Рисунок 25" descr="http://ua.textreferat.com/images/referats/275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a.textreferat.com/images/referats/275/image017.jpg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Таким чином, якщо коло має з'єднання трикутником, </w:t>
      </w:r>
      <w:r w:rsidRPr="003B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основні розрахункові співвідношення мають такий вигляд: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02C1F6" wp14:editId="43D7CBF7">
            <wp:extent cx="1837055" cy="1173480"/>
            <wp:effectExtent l="0" t="0" r="0" b="7620"/>
            <wp:docPr id="26" name="Рисунок 26" descr="http://ua.textreferat.com/images/referats/275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a.textreferat.com/images/referats/275/image018.jpg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B89527" wp14:editId="6C3ECB83">
            <wp:extent cx="1407795" cy="1229995"/>
            <wp:effectExtent l="0" t="0" r="1905" b="8255"/>
            <wp:docPr id="27" name="Рисунок 27" descr="http://ua.textreferat.com/images/referats/275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a.textreferat.com/images/referats/275/image019.jpg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Рис.17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трифазної системи при ( з'єднанні трикутником навантаження вмикається за схемою, що наведена</w:t>
      </w:r>
    </w:p>
    <w:p w:rsidR="003B3149" w:rsidRPr="003B3149" w:rsidRDefault="003B3149" w:rsidP="003B31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 рис. 5.7. Перевагою цього з'єднання є відсутність четвертого </w:t>
      </w:r>
      <w:proofErr w:type="spellStart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провода</w:t>
      </w:r>
      <w:proofErr w:type="spellEnd"/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Крім того, якщо навантаження з'єднане трикутником, то явище пе</w:t>
      </w:r>
      <w:r w:rsidRPr="003B3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рекосу фаз не виникає.</w:t>
      </w:r>
    </w:p>
    <w:p w:rsidR="003B3149" w:rsidRPr="003B3149" w:rsidRDefault="003B3149" w:rsidP="003B3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B3149" w:rsidRDefault="003B3149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3149" w:rsidRDefault="003B3149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завдання:</w:t>
      </w:r>
    </w:p>
    <w:p w:rsidR="003B3149" w:rsidRDefault="003B3149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B3149">
        <w:rPr>
          <w:rFonts w:ascii="Times New Roman" w:hAnsi="Times New Roman" w:cs="Times New Roman"/>
          <w:sz w:val="28"/>
          <w:szCs w:val="28"/>
          <w:lang w:val="uk-UA"/>
        </w:rPr>
        <w:t>Вивчити параграф № 3, стор.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3B31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3149">
        <w:rPr>
          <w:rFonts w:ascii="Times New Roman" w:hAnsi="Times New Roman" w:cs="Times New Roman"/>
          <w:sz w:val="28"/>
          <w:szCs w:val="28"/>
          <w:lang w:val="uk-UA"/>
        </w:rPr>
        <w:t>параграф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7, стор. 198, </w:t>
      </w:r>
      <w:r w:rsidRPr="003B3149">
        <w:rPr>
          <w:rFonts w:ascii="Times New Roman" w:hAnsi="Times New Roman" w:cs="Times New Roman"/>
          <w:sz w:val="28"/>
          <w:szCs w:val="28"/>
          <w:lang w:val="uk-UA"/>
        </w:rPr>
        <w:t>підручник «Електротехніка з основами промислової електроніки» А.М.</w:t>
      </w:r>
      <w:proofErr w:type="spellStart"/>
      <w:r w:rsidRPr="003B3149"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 w:rsidRPr="003B31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8B6" w:rsidRPr="00A768B6" w:rsidRDefault="00A768B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768B6">
        <w:rPr>
          <w:rFonts w:ascii="Times New Roman" w:hAnsi="Times New Roman" w:cs="Times New Roman"/>
          <w:sz w:val="28"/>
          <w:szCs w:val="28"/>
          <w:lang w:val="uk-UA"/>
        </w:rPr>
        <w:t>Вирішити задачі:</w:t>
      </w:r>
    </w:p>
    <w:p w:rsidR="00A768B6" w:rsidRPr="00A768B6" w:rsidRDefault="00A768B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768B6">
        <w:rPr>
          <w:rFonts w:ascii="Times New Roman" w:hAnsi="Times New Roman" w:cs="Times New Roman"/>
          <w:sz w:val="28"/>
          <w:szCs w:val="28"/>
        </w:rPr>
        <w:t>Задача</w:t>
      </w:r>
      <w:r w:rsidRPr="00A768B6">
        <w:rPr>
          <w:rFonts w:ascii="Times New Roman" w:hAnsi="Times New Roman" w:cs="Times New Roman"/>
          <w:sz w:val="28"/>
          <w:szCs w:val="28"/>
          <w:lang w:val="uk-UA"/>
        </w:rPr>
        <w:t xml:space="preserve"> №1.</w:t>
      </w:r>
    </w:p>
    <w:p w:rsidR="00E00836" w:rsidRPr="00A768B6" w:rsidRDefault="00E0083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струми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віток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струму методом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контурних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струмів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6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68B6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кола </w:t>
      </w:r>
      <w:r w:rsidR="00A768B6" w:rsidRPr="00A768B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>: E1 = 120 B; E2 = 150 B; Ro1 = 2 Ом; Ro2 = 2 Ом; R1 = 8 Ом; R2 = 13 Ом; R3 = 5 Ом.</w:t>
      </w:r>
    </w:p>
    <w:p w:rsidR="00A768B6" w:rsidRDefault="00A768B6" w:rsidP="00A768B6">
      <w:pPr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768B6" w:rsidRPr="00A768B6" w:rsidRDefault="00A768B6" w:rsidP="00A768B6">
      <w:pPr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768B6" w:rsidRPr="00A768B6" w:rsidRDefault="00A768B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768B6">
        <w:rPr>
          <w:rFonts w:ascii="Times New Roman" w:hAnsi="Times New Roman" w:cs="Times New Roman"/>
          <w:sz w:val="28"/>
          <w:szCs w:val="28"/>
        </w:rPr>
        <w:lastRenderedPageBreak/>
        <w:t>Задача</w:t>
      </w:r>
      <w:r w:rsidRPr="00A768B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A768B6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A768B6" w:rsidRDefault="00A768B6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силу, яка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68B6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A768B6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розміщених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в вершинах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рівносторонього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стороною а= 10 см. Сила струму в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провідниках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становить 1000 А,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провідників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становить 1м.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Струми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. Привести </w:t>
      </w:r>
      <w:proofErr w:type="spellStart"/>
      <w:r w:rsidRPr="00A768B6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A768B6">
        <w:rPr>
          <w:rFonts w:ascii="Times New Roman" w:hAnsi="Times New Roman" w:cs="Times New Roman"/>
          <w:sz w:val="28"/>
          <w:szCs w:val="28"/>
        </w:rPr>
        <w:t xml:space="preserve"> схему</w:t>
      </w:r>
      <w:r w:rsidRPr="00A76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943F45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4310BE">
      <w:pPr>
        <w:pStyle w:val="a6"/>
        <w:tabs>
          <w:tab w:val="left" w:pos="19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ЕНЕРГОЕФЕКТИВНІСТЬ ТА ЕНЕРГОЗБЕРЕЖЕННЯ</w:t>
      </w:r>
    </w:p>
    <w:p w:rsidR="004310BE" w:rsidRDefault="004310BE" w:rsidP="004310BE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№!10; група № 4.</w:t>
      </w:r>
    </w:p>
    <w:p w:rsidR="004310BE" w:rsidRDefault="004310BE" w:rsidP="004310BE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№1.</w:t>
      </w:r>
    </w:p>
    <w:p w:rsidR="004310BE" w:rsidRDefault="004310BE" w:rsidP="004310BE">
      <w:pPr>
        <w:pStyle w:val="a6"/>
        <w:tabs>
          <w:tab w:val="left" w:pos="19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Значення енергоефективності та енергозбереження.</w:t>
      </w:r>
    </w:p>
    <w:p w:rsidR="004310BE" w:rsidRDefault="004310BE" w:rsidP="004310BE">
      <w:pPr>
        <w:pStyle w:val="a6"/>
        <w:tabs>
          <w:tab w:val="left" w:pos="19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енергій. </w:t>
      </w:r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>Одиниці вимірювання.</w:t>
      </w:r>
    </w:p>
    <w:p w:rsidR="004310BE" w:rsidRDefault="004310BE" w:rsidP="004310BE">
      <w:pPr>
        <w:pStyle w:val="a6"/>
        <w:tabs>
          <w:tab w:val="left" w:pos="19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Pr="004310BE" w:rsidRDefault="004310BE" w:rsidP="004310BE">
      <w:pPr>
        <w:pStyle w:val="a6"/>
        <w:tabs>
          <w:tab w:val="left" w:pos="19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10BE" w:rsidRDefault="004310BE" w:rsidP="004310BE">
      <w:pPr>
        <w:pStyle w:val="a7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Енергозбереження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стосується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зменшення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споживання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енергії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рахунок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меншої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кількості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енергетичних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послуг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Енергозбереження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ві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др</w:t>
      </w:r>
      <w:proofErr w:type="gramEnd"/>
      <w:r>
        <w:rPr>
          <w:rFonts w:ascii="Arial" w:hAnsi="Arial" w:cs="Arial"/>
          <w:color w:val="252525"/>
          <w:sz w:val="21"/>
          <w:szCs w:val="21"/>
        </w:rPr>
        <w:t>ізняється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від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"https://uk.wikipedia.org/wiki/%D0%95%D0%BD%D0%B5%D1%80%D0%B3%D0%BE%D0%B5%D1%84%D0%B5%D0%BA%D1%82%D0%B8%D0%B2%D0%BD%D1%96%D1%81%D1%82%D1%8C" \o "Енергоефективність"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енергоефективності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, яке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стосується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меншої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кількості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енергії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тій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самій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послузі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  <w:r w:rsidRPr="003A68CA">
        <w:rPr>
          <w:rFonts w:ascii="Arial" w:hAnsi="Arial" w:cs="Arial"/>
          <w:color w:val="252525"/>
          <w:sz w:val="21"/>
          <w:szCs w:val="21"/>
          <w:vertAlign w:val="superscript"/>
        </w:rPr>
        <w:t>[1]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менше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користуватись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авто —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енергозбереження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пересісти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на авто з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меншою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витратою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палива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 —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енергоефективність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Але і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енергозбереження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і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енергоефективність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є </w:t>
      </w:r>
      <w:proofErr w:type="spellStart"/>
      <w:proofErr w:type="gramStart"/>
      <w:r>
        <w:rPr>
          <w:rFonts w:ascii="Arial" w:hAnsi="Arial" w:cs="Arial"/>
          <w:color w:val="252525"/>
          <w:sz w:val="21"/>
          <w:szCs w:val="21"/>
        </w:rPr>
        <w:t>техн</w:t>
      </w:r>
      <w:proofErr w:type="gramEnd"/>
      <w:r>
        <w:rPr>
          <w:rFonts w:ascii="Arial" w:hAnsi="Arial" w:cs="Arial"/>
          <w:color w:val="252525"/>
          <w:sz w:val="21"/>
          <w:szCs w:val="21"/>
        </w:rPr>
        <w:t>іками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зменшення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енергії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4310BE" w:rsidRDefault="004310BE" w:rsidP="004310BE">
      <w:pPr>
        <w:pStyle w:val="a7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Хоч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енергозбереження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зменшує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споживання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енергетичних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послуг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результатом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зростання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якості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"https://uk.wikipedia.org/wiki/%D0%94%D0%BE%D0%B2%D0%BA%D1%96%D0%BB%D0%BB%D1%8F" \o "Довкілля"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довкілля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"https://uk.wikipedia.org/wiki/%D0%9D%D0%B0%D1%86%D1%96%D0%BE%D0%BD%D0%B0%D0%BB%D1%8C%D0%BD%D0%B0_%D0%B1%D0%B5%D0%B7%D0%BF%D0%B5%D0%BA%D0%B0_%D0%A3%D0%BA%D1%80%D0%B0%D1%97%D0%BD%D0%B8" \o "Національна безпека України"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національної</w:t>
      </w:r>
      <w:proofErr w:type="spellEnd"/>
      <w:r>
        <w:rPr>
          <w:rStyle w:val="a3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color w:val="0B0080"/>
          <w:sz w:val="21"/>
          <w:szCs w:val="21"/>
        </w:rPr>
        <w:t>безпеки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 та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"https://uk.wikipedia.org/w/index.php?title=%D0%9E%D1%81%D0%BE%D0%B1%D0%B8%D1%81%D1%82%D0%B0_%D0%B1%D0%B5%D0%B7%D0%BF%D0%B5%D0%BA%D0%B0&amp;action=edit&amp;redlink=1" \o "Особиста безпека (ще не написана)"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A55858"/>
          <w:sz w:val="21"/>
          <w:szCs w:val="21"/>
        </w:rPr>
        <w:t>особистої</w:t>
      </w:r>
      <w:proofErr w:type="spellEnd"/>
      <w:r>
        <w:rPr>
          <w:rStyle w:val="a3"/>
          <w:rFonts w:ascii="Arial" w:hAnsi="Arial" w:cs="Arial"/>
          <w:color w:val="A55858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color w:val="A55858"/>
          <w:sz w:val="21"/>
          <w:szCs w:val="21"/>
        </w:rPr>
        <w:t>фінансової</w:t>
      </w:r>
      <w:proofErr w:type="spellEnd"/>
      <w:r>
        <w:rPr>
          <w:rStyle w:val="a3"/>
          <w:rFonts w:ascii="Arial" w:hAnsi="Arial" w:cs="Arial"/>
          <w:color w:val="A55858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color w:val="A55858"/>
          <w:sz w:val="21"/>
          <w:szCs w:val="21"/>
        </w:rPr>
        <w:t>безпеки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Енергозбереження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знаходиться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на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вершині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сталої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"https://uk.wikipedia.org/w/index.php?title=%D0%95%D0%BD%D0%B5%D1%80%D0%B3%D0%B5%D1%82%D0%B8%D1%87%D0%BD%D0%B0_%D1%96%D1%94%D1%80%D0%B0%D1%80%D1%85%D1%96%D1%8F&amp;action=edit&amp;redlink=1" \o "Енергетична ієрархія (ще не написана)"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A55858"/>
          <w:sz w:val="21"/>
          <w:szCs w:val="21"/>
        </w:rPr>
        <w:t>енергетичної</w:t>
      </w:r>
      <w:proofErr w:type="spellEnd"/>
      <w:r>
        <w:rPr>
          <w:rStyle w:val="a3"/>
          <w:rFonts w:ascii="Arial" w:hAnsi="Arial" w:cs="Arial"/>
          <w:color w:val="A55858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color w:val="A55858"/>
          <w:sz w:val="21"/>
          <w:szCs w:val="21"/>
        </w:rPr>
        <w:t>ієрархії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</w:t>
      </w:r>
    </w:p>
    <w:p w:rsidR="004310BE" w:rsidRPr="004310BE" w:rsidRDefault="004310BE" w:rsidP="004310BE">
      <w:pPr>
        <w:pStyle w:val="a6"/>
        <w:tabs>
          <w:tab w:val="left" w:pos="19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10BE" w:rsidRPr="0043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84D"/>
    <w:multiLevelType w:val="hybridMultilevel"/>
    <w:tmpl w:val="FEA8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4A"/>
    <w:rsid w:val="002E244A"/>
    <w:rsid w:val="003A68CA"/>
    <w:rsid w:val="003B3149"/>
    <w:rsid w:val="004310BE"/>
    <w:rsid w:val="00697DF6"/>
    <w:rsid w:val="00910863"/>
    <w:rsid w:val="00943F45"/>
    <w:rsid w:val="009E4AD9"/>
    <w:rsid w:val="00A768B6"/>
    <w:rsid w:val="00E00836"/>
    <w:rsid w:val="00E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AD9"/>
  </w:style>
  <w:style w:type="character" w:styleId="a3">
    <w:name w:val="Hyperlink"/>
    <w:basedOn w:val="a0"/>
    <w:uiPriority w:val="99"/>
    <w:semiHidden/>
    <w:unhideWhenUsed/>
    <w:rsid w:val="009E4A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AD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3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AD9"/>
  </w:style>
  <w:style w:type="character" w:styleId="a3">
    <w:name w:val="Hyperlink"/>
    <w:basedOn w:val="a0"/>
    <w:uiPriority w:val="99"/>
    <w:semiHidden/>
    <w:unhideWhenUsed/>
    <w:rsid w:val="009E4A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AD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3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ua.textreferat.com/images/referats/275/image001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http://ua.textreferat.com/images/referats/275/image014.jpg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ua.textreferat.com/images/referats/275/image005.jpg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http://ua.textreferat.com/images/referats/275/image018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syan.org/potrf/%D0%9B%D0%B5%D0%BA%D1%86%D1%96%D1%8F+7+%D0%9E%D0%B1%D0%BB%D1%96%D0%BA+%D0%B2%D0%B8%D1%82%D1%80%D0%B0%D1%82+%D0%B2%D0%B8%D1%80%D0%BE%D0%B1%D0%BD%D0%B8%D1%86%D1%82%D0%B2%D0%B0f/main.html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ua.textreferat.com/images/referats/275/image003.jpg" TargetMode="External"/><Relationship Id="rId25" Type="http://schemas.openxmlformats.org/officeDocument/2006/relationships/image" Target="http://ua.textreferat.com/images/referats/275/image007.jpg" TargetMode="External"/><Relationship Id="rId33" Type="http://schemas.openxmlformats.org/officeDocument/2006/relationships/image" Target="http://ua.textreferat.com/images/referats/275/image011.jp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http://ua.textreferat.com/images/referats/275/image009.jpg" TargetMode="External"/><Relationship Id="rId41" Type="http://schemas.openxmlformats.org/officeDocument/2006/relationships/image" Target="http://ua.textreferat.com/images/referats/275/image01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yan.org/potrf/%D0%A2%D0%B5%D0%BC%D0%B0%3A+%C2%AB%D0%94%D0%B6%D0%B5%D1%80%D0%B5%D0%BB%D0%B0+%D0%B5%D0%BB%D0%B5%D0%BA%D1%82%D1%80%D0%B8%D1%87%D0%BD%D0%BE%D0%B3%D0%BE+%D1%81%D1%82%D1%80%D1%83%D0%BC%D1%83%C2%BB.+%D0%92%D0%B0%D1%80%D1%96%D0%B0%D0%BD%D1%82+%E2%84%961f/main.html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http://ua.textreferat.com/images/referats/275/image013.jpg" TargetMode="External"/><Relationship Id="rId40" Type="http://schemas.openxmlformats.org/officeDocument/2006/relationships/image" Target="media/image19.jpeg"/><Relationship Id="rId45" Type="http://schemas.openxmlformats.org/officeDocument/2006/relationships/image" Target="http://ua.textreferat.com/images/referats/275/image017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ua.textreferat.com/images/referats/275/image002.jpg" TargetMode="External"/><Relationship Id="rId23" Type="http://schemas.openxmlformats.org/officeDocument/2006/relationships/image" Target="http://ua.textreferat.com/images/referats/275/image006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image" Target="http://ua.textreferat.com/images/referats/275/image019.jpg" TargetMode="External"/><Relationship Id="rId10" Type="http://schemas.openxmlformats.org/officeDocument/2006/relationships/image" Target="media/image3.png"/><Relationship Id="rId19" Type="http://schemas.openxmlformats.org/officeDocument/2006/relationships/image" Target="http://ua.textreferat.com/images/referats/275/image004.jpg" TargetMode="External"/><Relationship Id="rId31" Type="http://schemas.openxmlformats.org/officeDocument/2006/relationships/image" Target="http://ua.textreferat.com/images/referats/275/image010.jpg" TargetMode="External"/><Relationship Id="rId44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http://ua.textreferat.com/images/referats/275/image008.jpg" TargetMode="External"/><Relationship Id="rId30" Type="http://schemas.openxmlformats.org/officeDocument/2006/relationships/image" Target="media/image14.jpeg"/><Relationship Id="rId35" Type="http://schemas.openxmlformats.org/officeDocument/2006/relationships/image" Target="http://ua.textreferat.com/images/referats/275/image012.jpg" TargetMode="External"/><Relationship Id="rId43" Type="http://schemas.openxmlformats.org/officeDocument/2006/relationships/image" Target="http://ua.textreferat.com/images/referats/275/image016.jpg" TargetMode="External"/><Relationship Id="rId48" Type="http://schemas.openxmlformats.org/officeDocument/2006/relationships/image" Target="media/image23.jpe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U-402-01</dc:creator>
  <cp:keywords/>
  <dc:description/>
  <cp:lastModifiedBy>U-402-01</cp:lastModifiedBy>
  <cp:revision>8</cp:revision>
  <dcterms:created xsi:type="dcterms:W3CDTF">2016-01-19T09:11:00Z</dcterms:created>
  <dcterms:modified xsi:type="dcterms:W3CDTF">2016-01-19T09:56:00Z</dcterms:modified>
</cp:coreProperties>
</file>